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黑体" w:eastAsia="黑体"/>
          <w:b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/>
          <w:bCs/>
          <w:sz w:val="44"/>
          <w:szCs w:val="44"/>
        </w:rPr>
        <w:t>2021年内黄县医学院校毕业生特招计划</w:t>
      </w:r>
      <w:r>
        <w:rPr>
          <w:rFonts w:hint="eastAsia" w:ascii="Times New Roman" w:hAnsi="Times New Roman" w:eastAsia="方正小标宋简体" w:cs="Times New Roman"/>
          <w:b/>
          <w:bCs/>
          <w:sz w:val="44"/>
          <w:szCs w:val="44"/>
          <w:lang w:val="en-US" w:eastAsia="zh-CN"/>
        </w:rPr>
        <w:t>招聘</w:t>
      </w:r>
      <w:r>
        <w:rPr>
          <w:rFonts w:hint="eastAsia" w:ascii="黑体" w:eastAsia="黑体"/>
          <w:b/>
          <w:sz w:val="44"/>
          <w:szCs w:val="44"/>
        </w:rPr>
        <w:t>疫情防控承诺书</w:t>
      </w:r>
    </w:p>
    <w:p>
      <w:pPr>
        <w:spacing w:line="420" w:lineRule="exact"/>
        <w:rPr>
          <w:rFonts w:ascii="楷体_GB2312" w:hAnsi="仿宋" w:eastAsia="楷体_GB2312"/>
          <w:sz w:val="24"/>
          <w:szCs w:val="24"/>
        </w:rPr>
      </w:pPr>
    </w:p>
    <w:tbl>
      <w:tblPr>
        <w:tblStyle w:val="5"/>
        <w:tblW w:w="894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1283"/>
        <w:gridCol w:w="662"/>
        <w:gridCol w:w="1424"/>
        <w:gridCol w:w="1696"/>
        <w:gridCol w:w="16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2235" w:type="dxa"/>
            <w:vAlign w:val="center"/>
          </w:tcPr>
          <w:p>
            <w:pPr>
              <w:spacing w:line="340" w:lineRule="exact"/>
              <w:ind w:left="420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945" w:type="dxa"/>
            <w:gridSpan w:val="2"/>
            <w:vAlign w:val="center"/>
          </w:tcPr>
          <w:p>
            <w:pPr>
              <w:spacing w:line="340" w:lineRule="exact"/>
              <w:ind w:left="42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24" w:type="dxa"/>
            <w:vAlign w:val="center"/>
          </w:tcPr>
          <w:p>
            <w:pPr>
              <w:spacing w:line="340" w:lineRule="exact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身份证号</w:t>
            </w:r>
          </w:p>
        </w:tc>
        <w:tc>
          <w:tcPr>
            <w:tcW w:w="3340" w:type="dxa"/>
            <w:gridSpan w:val="2"/>
            <w:vAlign w:val="center"/>
          </w:tcPr>
          <w:p>
            <w:pPr>
              <w:spacing w:line="340" w:lineRule="exact"/>
              <w:ind w:left="42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7" w:hRule="atLeast"/>
        </w:trPr>
        <w:tc>
          <w:tcPr>
            <w:tcW w:w="2235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是否为境外或疫情多发地返乡人员</w:t>
            </w:r>
          </w:p>
        </w:tc>
        <w:tc>
          <w:tcPr>
            <w:tcW w:w="1283" w:type="dxa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是</w:t>
            </w:r>
            <w:r>
              <w:rPr>
                <w:rFonts w:ascii="仿宋" w:hAnsi="仿宋" w:eastAsia="仿宋" w:cs="仿宋"/>
                <w:sz w:val="28"/>
                <w:szCs w:val="28"/>
              </w:rPr>
              <w:t>/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否</w:t>
            </w:r>
          </w:p>
        </w:tc>
        <w:tc>
          <w:tcPr>
            <w:tcW w:w="3782" w:type="dxa"/>
            <w:gridSpan w:val="3"/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若是，是否隔离观察</w:t>
            </w: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14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天</w:t>
            </w:r>
          </w:p>
        </w:tc>
        <w:tc>
          <w:tcPr>
            <w:tcW w:w="1644" w:type="dxa"/>
            <w:vAlign w:val="center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是</w:t>
            </w:r>
            <w:r>
              <w:rPr>
                <w:rFonts w:ascii="仿宋_GB2312" w:eastAsia="仿宋_GB2312"/>
                <w:sz w:val="28"/>
                <w:szCs w:val="28"/>
              </w:rPr>
              <w:t>/</w:t>
            </w:r>
            <w:r>
              <w:rPr>
                <w:rFonts w:hint="eastAsia" w:ascii="仿宋_GB2312" w:hAnsi="仿宋" w:eastAsia="仿宋_GB2312"/>
                <w:sz w:val="28"/>
                <w:szCs w:val="28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7300" w:type="dxa"/>
            <w:gridSpan w:val="5"/>
            <w:vAlign w:val="center"/>
          </w:tcPr>
          <w:p>
            <w:pPr>
              <w:spacing w:line="340" w:lineRule="exact"/>
              <w:jc w:val="both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有无发热（≥</w:t>
            </w:r>
            <w:r>
              <w:rPr>
                <w:rFonts w:ascii="仿宋" w:hAnsi="仿宋" w:eastAsia="仿宋" w:cs="仿宋"/>
                <w:b/>
                <w:bCs/>
                <w:sz w:val="28"/>
                <w:szCs w:val="28"/>
              </w:rPr>
              <w:t>37.3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°C）、干咳、胸闷等不适症状</w:t>
            </w:r>
          </w:p>
        </w:tc>
        <w:tc>
          <w:tcPr>
            <w:tcW w:w="1644" w:type="dxa"/>
            <w:vAlign w:val="center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有</w:t>
            </w:r>
            <w:r>
              <w:rPr>
                <w:rFonts w:ascii="仿宋_GB2312" w:eastAsia="仿宋_GB2312"/>
                <w:sz w:val="28"/>
                <w:szCs w:val="28"/>
              </w:rPr>
              <w:t>/</w:t>
            </w:r>
            <w:r>
              <w:rPr>
                <w:rFonts w:hint="eastAsia" w:ascii="仿宋_GB2312" w:hAnsi="仿宋" w:eastAsia="仿宋_GB2312"/>
                <w:sz w:val="28"/>
                <w:szCs w:val="28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4" w:hRule="atLeast"/>
        </w:trPr>
        <w:tc>
          <w:tcPr>
            <w:tcW w:w="8944" w:type="dxa"/>
            <w:gridSpan w:val="6"/>
          </w:tcPr>
          <w:p>
            <w:pPr>
              <w:spacing w:line="340" w:lineRule="exact"/>
              <w:jc w:val="left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  <w:p>
            <w:pPr>
              <w:spacing w:line="340" w:lineRule="exact"/>
              <w:ind w:firstLine="551" w:firstLineChars="196"/>
              <w:jc w:val="left"/>
              <w:rPr>
                <w:rFonts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根据《中华人民共和国传染病防治法》、《突发公共卫生事件应急条例》等相关规定，在疫情防控期间，任何单位和个人都有依法履行报告责任，不得隐瞒、缓报、谎报或授意他人隐瞒缓报、谎报，造成一定后果的，将依法追究报告人责任。为了确保每名考生身体健康和生命安全，我本人做出以下保证和承诺：</w:t>
            </w:r>
          </w:p>
          <w:p>
            <w:pPr>
              <w:spacing w:line="34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近14天内无境外、港台地区和中高风险地区旅居史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/>
              </w:rPr>
              <w:t>；</w:t>
            </w:r>
          </w:p>
          <w:p>
            <w:pPr>
              <w:spacing w:line="34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近14天内没有被诊断为新冠肺炎、疑似患者、密切接触者和密接的密接者；</w:t>
            </w:r>
            <w:bookmarkStart w:id="0" w:name="_GoBack"/>
            <w:bookmarkEnd w:id="0"/>
          </w:p>
          <w:p>
            <w:pPr>
              <w:spacing w:line="34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已治愈出院的确诊病例和已解除集中隔离医学观察的无症状感染者，尚在随访或医学观察期内的不得参考；</w:t>
            </w:r>
          </w:p>
          <w:p>
            <w:pPr>
              <w:spacing w:line="34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近14天内体温未≥37.3℃或未出现乏力、咳嗽、咳痰、咽痛、腹泻、呕吐、嗅觉或味觉减退等症状没有发热、持续干咳症状；</w:t>
            </w:r>
          </w:p>
          <w:p>
            <w:pPr>
              <w:spacing w:line="34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/>
              </w:rPr>
              <w:t>5.近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14天内家庭成员没有被诊断为新冠肺炎、疑似患者、密切接触者；</w:t>
            </w:r>
          </w:p>
          <w:p>
            <w:pPr>
              <w:spacing w:line="34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/>
              </w:rPr>
              <w:t>6.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近14天没有与确诊的新冠肺炎、疑似患者、密切接触者有接触史；</w:t>
            </w:r>
          </w:p>
          <w:p>
            <w:pPr>
              <w:spacing w:line="34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/>
              </w:rPr>
              <w:t>7.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近14天内没有与发热患者有过密切接触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7300" w:type="dxa"/>
            <w:gridSpan w:val="5"/>
            <w:vAlign w:val="center"/>
          </w:tcPr>
          <w:p>
            <w:pPr>
              <w:spacing w:line="340" w:lineRule="exact"/>
              <w:jc w:val="left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本人体温是否正常</w:t>
            </w:r>
          </w:p>
        </w:tc>
        <w:tc>
          <w:tcPr>
            <w:tcW w:w="1644" w:type="dxa"/>
            <w:vAlign w:val="center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是</w:t>
            </w:r>
            <w:r>
              <w:rPr>
                <w:rFonts w:ascii="仿宋_GB2312" w:eastAsia="仿宋_GB2312"/>
                <w:sz w:val="28"/>
                <w:szCs w:val="28"/>
              </w:rPr>
              <w:t>/</w:t>
            </w:r>
            <w:r>
              <w:rPr>
                <w:rFonts w:hint="eastAsia" w:ascii="仿宋_GB2312" w:hAnsi="仿宋" w:eastAsia="仿宋_GB2312"/>
                <w:sz w:val="28"/>
                <w:szCs w:val="28"/>
              </w:rPr>
              <w:t>否</w:t>
            </w:r>
          </w:p>
        </w:tc>
      </w:tr>
    </w:tbl>
    <w:p>
      <w:pPr>
        <w:spacing w:line="60" w:lineRule="exact"/>
        <w:rPr>
          <w:rFonts w:ascii="仿宋" w:hAnsi="仿宋" w:eastAsia="仿宋" w:cs="仿宋"/>
          <w:sz w:val="24"/>
          <w:szCs w:val="24"/>
        </w:rPr>
      </w:pPr>
    </w:p>
    <w:p>
      <w:pPr>
        <w:spacing w:line="340" w:lineRule="exact"/>
        <w:rPr>
          <w:rFonts w:ascii="仿宋" w:hAnsi="仿宋" w:eastAsia="仿宋" w:cs="仿宋"/>
          <w:sz w:val="24"/>
          <w:szCs w:val="24"/>
        </w:rPr>
      </w:pPr>
    </w:p>
    <w:p>
      <w:pPr>
        <w:spacing w:line="340" w:lineRule="exact"/>
        <w:rPr>
          <w:rFonts w:ascii="仿宋" w:hAnsi="仿宋" w:eastAsia="仿宋" w:cs="仿宋"/>
          <w:sz w:val="32"/>
          <w:szCs w:val="32"/>
        </w:rPr>
      </w:pPr>
    </w:p>
    <w:p>
      <w:pPr>
        <w:spacing w:line="340" w:lineRule="exact"/>
        <w:rPr>
          <w:rFonts w:ascii="仿宋" w:hAnsi="仿宋" w:eastAsia="仿宋" w:cs="仿宋"/>
          <w:sz w:val="32"/>
          <w:szCs w:val="32"/>
        </w:rPr>
      </w:pPr>
    </w:p>
    <w:p>
      <w:pPr>
        <w:spacing w:line="340" w:lineRule="exact"/>
        <w:rPr>
          <w:rFonts w:ascii="仿宋_GB2312" w:hAnsi="仿宋_GB2312" w:eastAsia="仿宋_GB2312" w:cs="仿宋_GB2312"/>
          <w:spacing w:val="-35"/>
          <w:sz w:val="24"/>
          <w:szCs w:val="24"/>
        </w:rPr>
      </w:pPr>
      <w:r>
        <w:rPr>
          <w:rFonts w:hint="eastAsia" w:ascii="仿宋" w:hAnsi="仿宋" w:eastAsia="仿宋" w:cs="仿宋"/>
          <w:sz w:val="32"/>
          <w:szCs w:val="32"/>
        </w:rPr>
        <w:t>考生（签字）：</w:t>
      </w:r>
      <w:r>
        <w:rPr>
          <w:rFonts w:ascii="仿宋" w:hAnsi="仿宋" w:eastAsia="仿宋" w:cs="仿宋"/>
          <w:sz w:val="32"/>
          <w:szCs w:val="32"/>
        </w:rPr>
        <w:t xml:space="preserve">          </w:t>
      </w:r>
      <w:r>
        <w:rPr>
          <w:rFonts w:hint="eastAsia" w:ascii="仿宋" w:hAnsi="仿宋" w:eastAsia="仿宋" w:cs="仿宋"/>
          <w:sz w:val="32"/>
          <w:szCs w:val="32"/>
        </w:rPr>
        <w:t xml:space="preserve">          </w:t>
      </w:r>
      <w:r>
        <w:rPr>
          <w:rFonts w:ascii="仿宋" w:hAnsi="仿宋" w:eastAsia="仿宋" w:cs="仿宋"/>
          <w:sz w:val="32"/>
          <w:szCs w:val="32"/>
        </w:rPr>
        <w:t xml:space="preserve"> 202</w:t>
      </w:r>
      <w:r>
        <w:rPr>
          <w:rFonts w:hint="eastAsia" w:ascii="仿宋" w:hAnsi="仿宋" w:eastAsia="仿宋" w:cs="仿宋"/>
          <w:sz w:val="32"/>
          <w:szCs w:val="32"/>
        </w:rPr>
        <w:t xml:space="preserve">2年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 日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21BCD"/>
    <w:rsid w:val="00021D9F"/>
    <w:rsid w:val="0008108B"/>
    <w:rsid w:val="000A5C85"/>
    <w:rsid w:val="00172A27"/>
    <w:rsid w:val="00203A3D"/>
    <w:rsid w:val="002D4BB1"/>
    <w:rsid w:val="00305C64"/>
    <w:rsid w:val="003E7A1A"/>
    <w:rsid w:val="004253FA"/>
    <w:rsid w:val="004F2DE8"/>
    <w:rsid w:val="005309CB"/>
    <w:rsid w:val="00541382"/>
    <w:rsid w:val="00595A15"/>
    <w:rsid w:val="00647FD1"/>
    <w:rsid w:val="00702DEB"/>
    <w:rsid w:val="00713866"/>
    <w:rsid w:val="007D59EC"/>
    <w:rsid w:val="00913440"/>
    <w:rsid w:val="009A5934"/>
    <w:rsid w:val="009D180C"/>
    <w:rsid w:val="00A0120C"/>
    <w:rsid w:val="00A23F3D"/>
    <w:rsid w:val="00AC4B7D"/>
    <w:rsid w:val="00BB3DE0"/>
    <w:rsid w:val="00C07971"/>
    <w:rsid w:val="00CA1088"/>
    <w:rsid w:val="00CE12ED"/>
    <w:rsid w:val="00CF478B"/>
    <w:rsid w:val="00E61F26"/>
    <w:rsid w:val="00F307DB"/>
    <w:rsid w:val="00FA796C"/>
    <w:rsid w:val="075B58D3"/>
    <w:rsid w:val="08154250"/>
    <w:rsid w:val="088038FF"/>
    <w:rsid w:val="113A7C69"/>
    <w:rsid w:val="16A23F33"/>
    <w:rsid w:val="1D39247F"/>
    <w:rsid w:val="22100A09"/>
    <w:rsid w:val="23333A4E"/>
    <w:rsid w:val="239B2179"/>
    <w:rsid w:val="23FF441C"/>
    <w:rsid w:val="2401791F"/>
    <w:rsid w:val="2D2F09C8"/>
    <w:rsid w:val="3216448E"/>
    <w:rsid w:val="36DD529F"/>
    <w:rsid w:val="3B926392"/>
    <w:rsid w:val="3E066E05"/>
    <w:rsid w:val="40B75F3A"/>
    <w:rsid w:val="44A02199"/>
    <w:rsid w:val="47E64083"/>
    <w:rsid w:val="4D7B242B"/>
    <w:rsid w:val="518A0399"/>
    <w:rsid w:val="59B81BCF"/>
    <w:rsid w:val="5DD21CFB"/>
    <w:rsid w:val="5F0F3882"/>
    <w:rsid w:val="69C8489A"/>
    <w:rsid w:val="6BDECF78"/>
    <w:rsid w:val="6C2B4084"/>
    <w:rsid w:val="73C12E76"/>
    <w:rsid w:val="77DF94C6"/>
    <w:rsid w:val="7AEE5ABC"/>
    <w:rsid w:val="7B5641E6"/>
    <w:rsid w:val="7BB74CE5"/>
    <w:rsid w:val="7BEF61FF"/>
    <w:rsid w:val="7C1F16B1"/>
    <w:rsid w:val="7FBF3083"/>
    <w:rsid w:val="9BF7B6AE"/>
    <w:rsid w:val="BF7F32B4"/>
    <w:rsid w:val="BF7F8079"/>
    <w:rsid w:val="DBEFAC28"/>
    <w:rsid w:val="DDF6D0BD"/>
    <w:rsid w:val="FCCFAD4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locked/>
    <w:uiPriority w:val="0"/>
    <w:pPr>
      <w:keepNext/>
      <w:keepLines/>
      <w:spacing w:before="340" w:after="330" w:line="576" w:lineRule="auto"/>
      <w:jc w:val="center"/>
      <w:outlineLvl w:val="0"/>
    </w:pPr>
    <w:rPr>
      <w:rFonts w:ascii="Calibri" w:hAnsi="Calibri" w:eastAsia="方正小标宋简体"/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locked/>
    <w:uiPriority w:val="99"/>
    <w:rPr>
      <w:rFonts w:ascii="Times New Roman" w:hAnsi="Times New Roman" w:cs="Times New Roman"/>
      <w:sz w:val="18"/>
      <w:szCs w:val="18"/>
    </w:rPr>
  </w:style>
  <w:style w:type="character" w:customStyle="1" w:styleId="8">
    <w:name w:val="页脚 Char"/>
    <w:basedOn w:val="6"/>
    <w:link w:val="3"/>
    <w:semiHidden/>
    <w:qFormat/>
    <w:locked/>
    <w:uiPriority w:val="99"/>
    <w:rPr>
      <w:rFonts w:ascii="Times New Roman" w:hAnsi="Times New Roman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93</Words>
  <Characters>531</Characters>
  <Lines>4</Lines>
  <Paragraphs>1</Paragraphs>
  <TotalTime>4</TotalTime>
  <ScaleCrop>false</ScaleCrop>
  <LinksUpToDate>false</LinksUpToDate>
  <CharactersWithSpaces>623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2020-02-20T00:47:00Z</dcterms:created>
  <dc:creator>平淡是真</dc:creator>
  <cp:lastModifiedBy>Administrator</cp:lastModifiedBy>
  <cp:lastPrinted>2022-02-16T19:19:00Z</cp:lastPrinted>
  <dcterms:modified xsi:type="dcterms:W3CDTF">2022-02-21T07:02:31Z</dcterms:modified>
  <dc:title>解放区 学校开学前两周学生健康及体温监测登记表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DA193433AC2647ACA647AB3ECFE6BB47</vt:lpwstr>
  </property>
</Properties>
</file>